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90" w:rsidRPr="00876808" w:rsidRDefault="002C7390">
      <w:pPr>
        <w:rPr>
          <w:b/>
          <w:bCs/>
          <w:lang w:val="fr-CA"/>
        </w:rPr>
      </w:pPr>
      <w:r w:rsidRPr="00876808">
        <w:rPr>
          <w:b/>
          <w:bCs/>
          <w:lang w:val="fr-CA"/>
        </w:rPr>
        <w:t>SCI 10</w:t>
      </w:r>
      <w:r w:rsidRPr="00876808">
        <w:rPr>
          <w:b/>
          <w:bCs/>
          <w:lang w:val="fr-CA"/>
        </w:rPr>
        <w:tab/>
        <w:t>Météo</w:t>
      </w:r>
      <w:r w:rsidRPr="00876808">
        <w:rPr>
          <w:b/>
          <w:bCs/>
          <w:lang w:val="fr-CA"/>
        </w:rPr>
        <w:tab/>
      </w:r>
      <w:r w:rsidRPr="00876808">
        <w:rPr>
          <w:b/>
          <w:bCs/>
          <w:lang w:val="fr-CA"/>
        </w:rPr>
        <w:tab/>
        <w:t>Projet – Un journal météorologique</w:t>
      </w:r>
    </w:p>
    <w:p w:rsidR="002C7390" w:rsidRPr="00876808" w:rsidRDefault="002C7390">
      <w:pPr>
        <w:rPr>
          <w:lang w:val="fr-CA"/>
        </w:rPr>
      </w:pPr>
      <w:r w:rsidRPr="00876808">
        <w:rPr>
          <w:lang w:val="fr-CA"/>
        </w:rPr>
        <w:t xml:space="preserve">Vous devez noter les conditions météorologiques pour en endroit (ville, etc.) du Canada pendant 5 jours consécutifs.  Vous pouvez vous en server des sites </w:t>
      </w:r>
      <w:r w:rsidR="00876808" w:rsidRPr="00876808">
        <w:rPr>
          <w:lang w:val="fr-CA"/>
        </w:rPr>
        <w:t>web</w:t>
      </w:r>
      <w:r w:rsidRPr="00876808">
        <w:rPr>
          <w:lang w:val="fr-CA"/>
        </w:rPr>
        <w:t xml:space="preserve"> suivants: </w:t>
      </w:r>
      <w:hyperlink r:id="rId5" w:history="1">
        <w:r w:rsidRPr="00876808">
          <w:rPr>
            <w:rStyle w:val="Hyperlink"/>
            <w:lang w:val="fr-CA"/>
          </w:rPr>
          <w:t>http://weather.gc.ca/</w:t>
        </w:r>
      </w:hyperlink>
      <w:r w:rsidRPr="00876808">
        <w:rPr>
          <w:lang w:val="fr-CA"/>
        </w:rPr>
        <w:t xml:space="preserve"> ou </w:t>
      </w:r>
      <w:hyperlink r:id="rId6" w:history="1">
        <w:r w:rsidRPr="00876808">
          <w:rPr>
            <w:rStyle w:val="Hyperlink"/>
            <w:lang w:val="fr-CA"/>
          </w:rPr>
          <w:t>www.theweathernetwork.com</w:t>
        </w:r>
      </w:hyperlink>
      <w:r w:rsidRPr="00876808">
        <w:rPr>
          <w:lang w:val="fr-CA"/>
        </w:rPr>
        <w:t xml:space="preserve"> ou un autre site, etc. de votre choix. </w:t>
      </w:r>
    </w:p>
    <w:p w:rsidR="002C7390" w:rsidRPr="00876808" w:rsidRDefault="002C7390">
      <w:pPr>
        <w:rPr>
          <w:lang w:val="fr-CA"/>
        </w:rPr>
      </w:pPr>
      <w:r w:rsidRPr="00876808">
        <w:rPr>
          <w:b/>
          <w:bCs/>
          <w:lang w:val="fr-CA"/>
        </w:rPr>
        <w:t xml:space="preserve">À REMETTRE: le lundi 8 </w:t>
      </w:r>
      <w:proofErr w:type="spellStart"/>
      <w:r w:rsidRPr="00876808">
        <w:rPr>
          <w:b/>
          <w:bCs/>
          <w:lang w:val="fr-CA"/>
        </w:rPr>
        <w:t>déc</w:t>
      </w:r>
      <w:proofErr w:type="spellEnd"/>
      <w:r w:rsidRPr="00876808">
        <w:rPr>
          <w:b/>
          <w:bCs/>
          <w:lang w:val="fr-CA"/>
        </w:rPr>
        <w:t>, 2014</w:t>
      </w:r>
    </w:p>
    <w:p w:rsidR="002C7390" w:rsidRPr="00876808" w:rsidRDefault="002C7390" w:rsidP="00707F31">
      <w:pPr>
        <w:spacing w:after="0"/>
        <w:rPr>
          <w:u w:val="single"/>
          <w:lang w:val="fr-CA"/>
        </w:rPr>
      </w:pPr>
      <w:r w:rsidRPr="00876808">
        <w:rPr>
          <w:u w:val="single"/>
          <w:lang w:val="fr-CA"/>
        </w:rPr>
        <w:t>Partie 1</w:t>
      </w:r>
    </w:p>
    <w:p w:rsidR="002C7390" w:rsidRPr="00876808" w:rsidRDefault="002C7390" w:rsidP="002E5D7F">
      <w:pPr>
        <w:rPr>
          <w:lang w:val="fr-CA"/>
        </w:rPr>
      </w:pPr>
      <w:r w:rsidRPr="00876808">
        <w:rPr>
          <w:lang w:val="fr-CA"/>
        </w:rPr>
        <w:t xml:space="preserve">Construisez un tableau pour enregistrer les informations suivantes.  Notez </w:t>
      </w:r>
      <w:r w:rsidR="00876808" w:rsidRPr="00876808">
        <w:rPr>
          <w:lang w:val="fr-CA"/>
        </w:rPr>
        <w:t>les conditions</w:t>
      </w:r>
      <w:r w:rsidRPr="00876808">
        <w:rPr>
          <w:lang w:val="fr-CA"/>
        </w:rPr>
        <w:t xml:space="preserve"> à la </w:t>
      </w:r>
      <w:r w:rsidR="00876808" w:rsidRPr="00876808">
        <w:rPr>
          <w:lang w:val="fr-CA"/>
        </w:rPr>
        <w:t>même</w:t>
      </w:r>
      <w:r w:rsidRPr="00876808">
        <w:rPr>
          <w:lang w:val="fr-CA"/>
        </w:rPr>
        <w:t xml:space="preserve"> heure (environ) chaque jour.  Indiquez quel endroit du Canada vous étudiez.   </w:t>
      </w:r>
    </w:p>
    <w:p w:rsidR="002C7390" w:rsidRPr="00876808" w:rsidRDefault="002C7390" w:rsidP="002E5D7F">
      <w:pPr>
        <w:numPr>
          <w:ilvl w:val="0"/>
          <w:numId w:val="1"/>
        </w:numPr>
        <w:spacing w:after="0" w:line="240" w:lineRule="auto"/>
        <w:ind w:left="714" w:hanging="357"/>
        <w:rPr>
          <w:lang w:val="fr-CA"/>
        </w:rPr>
      </w:pPr>
      <w:r w:rsidRPr="00876808">
        <w:rPr>
          <w:lang w:val="fr-CA"/>
        </w:rPr>
        <w:t xml:space="preserve">La pression atmosphérique et </w:t>
      </w:r>
      <w:r w:rsidR="007959E3" w:rsidRPr="00876808">
        <w:rPr>
          <w:lang w:val="fr-CA"/>
        </w:rPr>
        <w:t>sa tendance (à la hausse (</w:t>
      </w:r>
      <w:r w:rsidRPr="00876808">
        <w:rPr>
          <w:lang w:val="fr-CA"/>
        </w:rPr>
        <w:t>monte</w:t>
      </w:r>
      <w:r w:rsidR="007959E3" w:rsidRPr="00876808">
        <w:rPr>
          <w:lang w:val="fr-CA"/>
        </w:rPr>
        <w:t>) ou à la baisse (</w:t>
      </w:r>
      <w:r w:rsidRPr="00876808">
        <w:rPr>
          <w:lang w:val="fr-CA"/>
        </w:rPr>
        <w:t>descend</w:t>
      </w:r>
      <w:r w:rsidR="007959E3" w:rsidRPr="00876808">
        <w:rPr>
          <w:lang w:val="fr-CA"/>
        </w:rPr>
        <w:t>)</w:t>
      </w:r>
      <w:r w:rsidRPr="00876808">
        <w:rPr>
          <w:lang w:val="fr-CA"/>
        </w:rPr>
        <w:t xml:space="preserve"> </w:t>
      </w:r>
    </w:p>
    <w:p w:rsidR="002C7390" w:rsidRPr="00876808" w:rsidRDefault="002C7390" w:rsidP="002E5D7F">
      <w:pPr>
        <w:numPr>
          <w:ilvl w:val="0"/>
          <w:numId w:val="1"/>
        </w:numPr>
        <w:spacing w:after="0" w:line="240" w:lineRule="auto"/>
        <w:ind w:left="714" w:hanging="357"/>
        <w:rPr>
          <w:lang w:val="fr-CA"/>
        </w:rPr>
      </w:pPr>
      <w:r w:rsidRPr="00876808">
        <w:rPr>
          <w:lang w:val="fr-CA"/>
        </w:rPr>
        <w:t xml:space="preserve">La </w:t>
      </w:r>
      <w:r w:rsidR="00876808" w:rsidRPr="00876808">
        <w:rPr>
          <w:lang w:val="fr-CA"/>
        </w:rPr>
        <w:t>température</w:t>
      </w:r>
      <w:r w:rsidRPr="00876808">
        <w:rPr>
          <w:lang w:val="fr-CA"/>
        </w:rPr>
        <w:t xml:space="preserve"> actuelle</w:t>
      </w:r>
    </w:p>
    <w:p w:rsidR="002C7390" w:rsidRPr="00876808" w:rsidRDefault="002C7390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lang w:val="fr-CA"/>
        </w:rPr>
      </w:pPr>
      <w:r w:rsidRPr="00876808">
        <w:rPr>
          <w:lang w:val="fr-CA"/>
        </w:rPr>
        <w:t>La visibilité</w:t>
      </w:r>
    </w:p>
    <w:p w:rsidR="002C7390" w:rsidRPr="00876808" w:rsidRDefault="007959E3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lang w:val="fr-CA"/>
        </w:rPr>
      </w:pPr>
      <w:r w:rsidRPr="00876808">
        <w:rPr>
          <w:lang w:val="fr-CA"/>
        </w:rPr>
        <w:t>Le plafond</w:t>
      </w:r>
    </w:p>
    <w:p w:rsidR="002C7390" w:rsidRPr="00876808" w:rsidRDefault="007959E3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lang w:val="fr-CA"/>
        </w:rPr>
      </w:pPr>
      <w:r w:rsidRPr="00876808">
        <w:rPr>
          <w:lang w:val="fr-CA"/>
        </w:rPr>
        <w:t>L’humidité</w:t>
      </w:r>
    </w:p>
    <w:p w:rsidR="002C7390" w:rsidRPr="00876808" w:rsidRDefault="007959E3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lang w:val="fr-CA"/>
        </w:rPr>
      </w:pPr>
      <w:r w:rsidRPr="00876808">
        <w:rPr>
          <w:lang w:val="fr-CA"/>
        </w:rPr>
        <w:t>L’</w:t>
      </w:r>
      <w:r w:rsidR="002C7390" w:rsidRPr="00876808">
        <w:rPr>
          <w:lang w:val="fr-CA"/>
        </w:rPr>
        <w:t>UV</w:t>
      </w:r>
    </w:p>
    <w:p w:rsidR="002C7390" w:rsidRPr="00876808" w:rsidRDefault="007959E3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lang w:val="fr-CA"/>
        </w:rPr>
      </w:pPr>
      <w:r w:rsidRPr="00876808">
        <w:rPr>
          <w:lang w:val="fr-CA"/>
        </w:rPr>
        <w:t>La vitesse du vent et sa direction</w:t>
      </w:r>
    </w:p>
    <w:p w:rsidR="002C7390" w:rsidRPr="00876808" w:rsidRDefault="007959E3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lang w:val="fr-CA"/>
        </w:rPr>
      </w:pPr>
      <w:r w:rsidRPr="00876808">
        <w:rPr>
          <w:lang w:val="fr-CA"/>
        </w:rPr>
        <w:t>Le point de rosée</w:t>
      </w:r>
    </w:p>
    <w:p w:rsidR="002C7390" w:rsidRPr="00876808" w:rsidRDefault="007959E3" w:rsidP="00C805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lang w:val="fr-CA"/>
        </w:rPr>
      </w:pPr>
      <w:r w:rsidRPr="00876808">
        <w:rPr>
          <w:lang w:val="fr-CA"/>
        </w:rPr>
        <w:t>La qualité de l’air</w:t>
      </w:r>
    </w:p>
    <w:p w:rsidR="007959E3" w:rsidRPr="00876808" w:rsidRDefault="007959E3" w:rsidP="00B802E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i/>
          <w:iCs/>
          <w:lang w:val="fr-CA"/>
        </w:rPr>
      </w:pPr>
      <w:r w:rsidRPr="00876808">
        <w:rPr>
          <w:lang w:val="fr-CA"/>
        </w:rPr>
        <w:t xml:space="preserve">Votre description visuelle: ensoleillé et frais, chaud et pluvieux, froid avec la neige, etc. </w:t>
      </w:r>
    </w:p>
    <w:p w:rsidR="002C7390" w:rsidRPr="00876808" w:rsidRDefault="007959E3" w:rsidP="007959E3">
      <w:pPr>
        <w:pStyle w:val="ListParagraph"/>
        <w:spacing w:after="0" w:line="240" w:lineRule="auto"/>
        <w:ind w:left="714"/>
        <w:rPr>
          <w:lang w:val="fr-CA"/>
        </w:rPr>
      </w:pPr>
      <w:r w:rsidRPr="00876808">
        <w:rPr>
          <w:lang w:val="fr-CA"/>
        </w:rPr>
        <w:t>À noter</w:t>
      </w:r>
      <w:r w:rsidR="002C7390" w:rsidRPr="00876808">
        <w:rPr>
          <w:i/>
          <w:iCs/>
          <w:lang w:val="fr-CA"/>
        </w:rPr>
        <w:t xml:space="preserve">: </w:t>
      </w:r>
      <w:r w:rsidRPr="00876808">
        <w:rPr>
          <w:i/>
          <w:iCs/>
          <w:lang w:val="fr-CA"/>
        </w:rPr>
        <w:t xml:space="preserve">si un value n’est pas disponible pour un des jours, vérifie d’autres sites web pour le trouver.  Si ce n’est pas encore disponible, notez que c’était indisponible.  </w:t>
      </w:r>
    </w:p>
    <w:p w:rsidR="002C7390" w:rsidRPr="00876808" w:rsidRDefault="002C7390" w:rsidP="00707F31">
      <w:pPr>
        <w:spacing w:after="0"/>
        <w:rPr>
          <w:u w:val="single"/>
          <w:lang w:val="fr-CA"/>
        </w:rPr>
      </w:pPr>
      <w:r w:rsidRPr="00876808">
        <w:rPr>
          <w:u w:val="single"/>
          <w:lang w:val="fr-CA"/>
        </w:rPr>
        <w:t>Part</w:t>
      </w:r>
      <w:r w:rsidR="007959E3" w:rsidRPr="00876808">
        <w:rPr>
          <w:u w:val="single"/>
          <w:lang w:val="fr-CA"/>
        </w:rPr>
        <w:t>ie</w:t>
      </w:r>
      <w:r w:rsidRPr="00876808">
        <w:rPr>
          <w:u w:val="single"/>
          <w:lang w:val="fr-CA"/>
        </w:rPr>
        <w:t xml:space="preserve"> 2</w:t>
      </w:r>
    </w:p>
    <w:p w:rsidR="007959E3" w:rsidRPr="00876808" w:rsidRDefault="007959E3" w:rsidP="007959E3">
      <w:pPr>
        <w:spacing w:after="0" w:line="240" w:lineRule="auto"/>
        <w:rPr>
          <w:lang w:val="fr-CA"/>
        </w:rPr>
      </w:pPr>
      <w:r w:rsidRPr="00876808">
        <w:rPr>
          <w:lang w:val="fr-CA"/>
        </w:rPr>
        <w:t xml:space="preserve">Après avoir ramassé toutes les données, construisez un graphique, à l’aide d’Excel ou à la main, de: </w:t>
      </w:r>
    </w:p>
    <w:p w:rsidR="002C7390" w:rsidRPr="00876808" w:rsidRDefault="007959E3" w:rsidP="007959E3">
      <w:pPr>
        <w:numPr>
          <w:ilvl w:val="0"/>
          <w:numId w:val="6"/>
        </w:numPr>
        <w:spacing w:after="0" w:line="240" w:lineRule="auto"/>
        <w:rPr>
          <w:lang w:val="fr-CA"/>
        </w:rPr>
      </w:pPr>
      <w:r w:rsidRPr="00876808">
        <w:rPr>
          <w:u w:val="single"/>
          <w:lang w:val="fr-CA"/>
        </w:rPr>
        <w:t xml:space="preserve">Une des </w:t>
      </w:r>
      <w:r w:rsidR="00876808" w:rsidRPr="00876808">
        <w:rPr>
          <w:u w:val="single"/>
          <w:lang w:val="fr-CA"/>
        </w:rPr>
        <w:t>catégories</w:t>
      </w:r>
      <w:r w:rsidRPr="00876808">
        <w:rPr>
          <w:u w:val="single"/>
          <w:lang w:val="fr-CA"/>
        </w:rPr>
        <w:t xml:space="preserve"> ci-dessus</w:t>
      </w:r>
      <w:r w:rsidRPr="00876808">
        <w:rPr>
          <w:lang w:val="fr-CA"/>
        </w:rPr>
        <w:t xml:space="preserve"> de votre choix </w:t>
      </w:r>
      <w:r w:rsidRPr="00876808">
        <w:rPr>
          <w:u w:val="single"/>
          <w:lang w:val="fr-CA"/>
        </w:rPr>
        <w:t>vs. le jour</w:t>
      </w:r>
      <w:r w:rsidR="002C7390" w:rsidRPr="00876808">
        <w:rPr>
          <w:u w:val="single"/>
          <w:lang w:val="fr-CA"/>
        </w:rPr>
        <w:t xml:space="preserve">  </w:t>
      </w:r>
    </w:p>
    <w:p w:rsidR="002C7390" w:rsidRPr="00876808" w:rsidRDefault="002C7390" w:rsidP="00FC044B">
      <w:pPr>
        <w:spacing w:after="0" w:line="240" w:lineRule="auto"/>
        <w:ind w:left="1127"/>
        <w:rPr>
          <w:lang w:val="fr-CA"/>
        </w:rPr>
      </w:pPr>
    </w:p>
    <w:p w:rsidR="002C7390" w:rsidRPr="00876808" w:rsidRDefault="002C7390" w:rsidP="0087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fr-CA" w:eastAsia="en-CA"/>
        </w:rPr>
      </w:pPr>
      <w:r w:rsidRP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 xml:space="preserve">• </w:t>
      </w:r>
      <w:r w:rsidR="007959E3" w:rsidRP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>se serv</w:t>
      </w:r>
      <w:r w:rsid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>ir</w:t>
      </w:r>
      <w:r w:rsidR="007959E3" w:rsidRP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 xml:space="preserve"> des instruments météorologiques d’une manière effica</w:t>
      </w:r>
      <w:r w:rsidR="00876808" w:rsidRP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>c</w:t>
      </w:r>
      <w:r w:rsidR="007959E3" w:rsidRP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 xml:space="preserve">e et </w:t>
      </w:r>
      <w:r w:rsidR="00876808" w:rsidRP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>précise</w:t>
      </w:r>
      <w:r w:rsidR="007959E3" w:rsidRP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 xml:space="preserve"> pour la collection des données météorologiques locales et </w:t>
      </w:r>
      <w:r w:rsid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>ramasser</w:t>
      </w:r>
      <w:r w:rsidR="007959E3" w:rsidRP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 xml:space="preserve"> et</w:t>
      </w:r>
      <w:r w:rsidR="00876808" w:rsidRP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 xml:space="preserve"> intégrer</w:t>
      </w:r>
      <w:r w:rsidR="007959E3" w:rsidRP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 xml:space="preserve"> des données météorologiques </w:t>
      </w:r>
      <w:r w:rsidR="00876808" w:rsidRP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 xml:space="preserve">des réseaux d’observations météorologiques régionaux et nationaux.  </w:t>
      </w:r>
      <w:r w:rsid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>(</w:t>
      </w:r>
      <w:r w:rsidRPr="00876808">
        <w:rPr>
          <w:rFonts w:ascii="Arial Narrow" w:hAnsi="Arial Narrow" w:cs="Arial Narrow"/>
          <w:i/>
          <w:iCs/>
          <w:sz w:val="20"/>
          <w:szCs w:val="20"/>
          <w:lang w:val="fr-CA" w:eastAsia="en-CA"/>
        </w:rPr>
        <w:t>213-3, 213-6,213-7)</w:t>
      </w:r>
      <w:bookmarkStart w:id="0" w:name="_GoBack"/>
      <w:bookmarkEnd w:id="0"/>
    </w:p>
    <w:p w:rsidR="002C7390" w:rsidRPr="00876808" w:rsidRDefault="00876808" w:rsidP="00470B03">
      <w:pPr>
        <w:rPr>
          <w:b/>
          <w:bCs/>
          <w:lang w:val="fr-CA"/>
        </w:rPr>
      </w:pPr>
      <w:r w:rsidRPr="00876808">
        <w:rPr>
          <w:b/>
          <w:bCs/>
          <w:lang w:val="fr-CA"/>
        </w:rPr>
        <w:t>É</w:t>
      </w:r>
      <w:r w:rsidR="002C7390" w:rsidRPr="00876808">
        <w:rPr>
          <w:b/>
          <w:bCs/>
          <w:lang w:val="fr-CA"/>
        </w:rPr>
        <w:t>VALUATION   /6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2160"/>
        <w:gridCol w:w="1985"/>
        <w:gridCol w:w="1903"/>
      </w:tblGrid>
      <w:tr w:rsidR="002C7390" w:rsidRPr="00876808">
        <w:tc>
          <w:tcPr>
            <w:tcW w:w="1548" w:type="dxa"/>
          </w:tcPr>
          <w:p w:rsidR="002C7390" w:rsidRPr="00876808" w:rsidRDefault="002C7390" w:rsidP="00470B03">
            <w:pPr>
              <w:rPr>
                <w:lang w:val="fr-CA"/>
              </w:rPr>
            </w:pPr>
          </w:p>
        </w:tc>
        <w:tc>
          <w:tcPr>
            <w:tcW w:w="1980" w:type="dxa"/>
          </w:tcPr>
          <w:p w:rsidR="002C7390" w:rsidRPr="00876808" w:rsidRDefault="002C7390" w:rsidP="00470B03">
            <w:pPr>
              <w:rPr>
                <w:b/>
                <w:bCs/>
                <w:lang w:val="fr-CA"/>
              </w:rPr>
            </w:pPr>
            <w:r w:rsidRPr="00876808">
              <w:rPr>
                <w:b/>
                <w:bCs/>
                <w:lang w:val="fr-CA"/>
              </w:rPr>
              <w:t>3</w:t>
            </w:r>
          </w:p>
        </w:tc>
        <w:tc>
          <w:tcPr>
            <w:tcW w:w="2160" w:type="dxa"/>
          </w:tcPr>
          <w:p w:rsidR="002C7390" w:rsidRPr="00876808" w:rsidRDefault="002C7390" w:rsidP="00470B03">
            <w:pPr>
              <w:rPr>
                <w:b/>
                <w:bCs/>
                <w:lang w:val="fr-CA"/>
              </w:rPr>
            </w:pPr>
            <w:r w:rsidRPr="00876808">
              <w:rPr>
                <w:b/>
                <w:bCs/>
                <w:lang w:val="fr-CA"/>
              </w:rPr>
              <w:t>2</w:t>
            </w:r>
          </w:p>
        </w:tc>
        <w:tc>
          <w:tcPr>
            <w:tcW w:w="1985" w:type="dxa"/>
          </w:tcPr>
          <w:p w:rsidR="002C7390" w:rsidRPr="00876808" w:rsidRDefault="002C7390" w:rsidP="00470B03">
            <w:pPr>
              <w:rPr>
                <w:b/>
                <w:bCs/>
                <w:lang w:val="fr-CA"/>
              </w:rPr>
            </w:pPr>
            <w:r w:rsidRPr="00876808">
              <w:rPr>
                <w:b/>
                <w:bCs/>
                <w:lang w:val="fr-CA"/>
              </w:rPr>
              <w:t>1</w:t>
            </w:r>
          </w:p>
        </w:tc>
        <w:tc>
          <w:tcPr>
            <w:tcW w:w="1903" w:type="dxa"/>
          </w:tcPr>
          <w:p w:rsidR="002C7390" w:rsidRPr="00876808" w:rsidRDefault="002C7390" w:rsidP="00470B03">
            <w:pPr>
              <w:rPr>
                <w:b/>
                <w:bCs/>
                <w:lang w:val="fr-CA"/>
              </w:rPr>
            </w:pPr>
            <w:r w:rsidRPr="00876808">
              <w:rPr>
                <w:b/>
                <w:bCs/>
                <w:lang w:val="fr-CA"/>
              </w:rPr>
              <w:t>0</w:t>
            </w:r>
          </w:p>
        </w:tc>
      </w:tr>
      <w:tr w:rsidR="002C7390" w:rsidRPr="00876808">
        <w:tc>
          <w:tcPr>
            <w:tcW w:w="1548" w:type="dxa"/>
          </w:tcPr>
          <w:p w:rsidR="002C7390" w:rsidRPr="00876808" w:rsidRDefault="00876808" w:rsidP="00876808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val="fr-CA"/>
              </w:rPr>
            </w:pPr>
            <w:r w:rsidRPr="00876808">
              <w:rPr>
                <w:rFonts w:ascii="Arial Narrow" w:hAnsi="Arial Narrow" w:cs="Arial Narrow"/>
                <w:b/>
                <w:bCs/>
                <w:sz w:val="20"/>
                <w:szCs w:val="20"/>
                <w:lang w:val="fr-CA"/>
              </w:rPr>
              <w:t>La c</w:t>
            </w:r>
            <w:r w:rsidR="002C7390" w:rsidRPr="00876808">
              <w:rPr>
                <w:rFonts w:ascii="Arial Narrow" w:hAnsi="Arial Narrow" w:cs="Arial Narrow"/>
                <w:b/>
                <w:bCs/>
                <w:sz w:val="20"/>
                <w:szCs w:val="20"/>
                <w:lang w:val="fr-CA"/>
              </w:rPr>
              <w:t xml:space="preserve">ollection </w:t>
            </w:r>
            <w:r w:rsidRPr="00876808">
              <w:rPr>
                <w:rFonts w:ascii="Arial Narrow" w:hAnsi="Arial Narrow" w:cs="Arial Narrow"/>
                <w:b/>
                <w:iCs/>
                <w:sz w:val="20"/>
                <w:szCs w:val="20"/>
                <w:lang w:val="fr-CA" w:eastAsia="en-CA"/>
              </w:rPr>
              <w:t>des données météorologiques</w:t>
            </w:r>
          </w:p>
        </w:tc>
        <w:tc>
          <w:tcPr>
            <w:tcW w:w="1980" w:type="dxa"/>
          </w:tcPr>
          <w:p w:rsidR="002C7390" w:rsidRPr="00876808" w:rsidRDefault="00876808" w:rsidP="00876808">
            <w:pPr>
              <w:rPr>
                <w:rFonts w:ascii="Arial Narrow" w:hAnsi="Arial Narrow" w:cs="Arial Narrow"/>
                <w:sz w:val="20"/>
                <w:szCs w:val="20"/>
                <w:lang w:val="fr-CA"/>
              </w:rPr>
            </w:pP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 xml:space="preserve">L’élève démontre une capacité détaillée de ramasser toutes les données nécessaires.  </w:t>
            </w:r>
          </w:p>
        </w:tc>
        <w:tc>
          <w:tcPr>
            <w:tcW w:w="2160" w:type="dxa"/>
          </w:tcPr>
          <w:p w:rsidR="002C7390" w:rsidRPr="00876808" w:rsidRDefault="00876808" w:rsidP="00876808">
            <w:pPr>
              <w:rPr>
                <w:rFonts w:ascii="Arial Narrow" w:hAnsi="Arial Narrow" w:cs="Arial Narrow"/>
                <w:sz w:val="20"/>
                <w:szCs w:val="20"/>
                <w:lang w:val="fr-CA"/>
              </w:rPr>
            </w:pP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 xml:space="preserve">L’élève démontre une capacité </w:t>
            </w: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>satisfaisante</w:t>
            </w: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 xml:space="preserve"> de ramasser </w:t>
            </w: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>la majorité des</w:t>
            </w: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 xml:space="preserve"> données nécessaires.  </w:t>
            </w:r>
          </w:p>
        </w:tc>
        <w:tc>
          <w:tcPr>
            <w:tcW w:w="1985" w:type="dxa"/>
          </w:tcPr>
          <w:p w:rsidR="002C7390" w:rsidRPr="00876808" w:rsidRDefault="00876808" w:rsidP="00876808">
            <w:pPr>
              <w:rPr>
                <w:rFonts w:ascii="Arial Narrow" w:hAnsi="Arial Narrow" w:cs="Arial Narrow"/>
                <w:sz w:val="20"/>
                <w:szCs w:val="20"/>
                <w:lang w:val="fr-CA"/>
              </w:rPr>
            </w:pP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 xml:space="preserve">L’élève démontre une capacité </w:t>
            </w: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>limitée</w:t>
            </w: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 xml:space="preserve"> de ramasser</w:t>
            </w: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 xml:space="preserve"> quelques</w:t>
            </w: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 xml:space="preserve"> données nécessaires.  </w:t>
            </w:r>
          </w:p>
        </w:tc>
        <w:tc>
          <w:tcPr>
            <w:tcW w:w="1903" w:type="dxa"/>
          </w:tcPr>
          <w:p w:rsidR="002C7390" w:rsidRPr="00876808" w:rsidRDefault="00876808" w:rsidP="00470B03">
            <w:pPr>
              <w:rPr>
                <w:rFonts w:ascii="Arial Narrow" w:hAnsi="Arial Narrow" w:cs="Arial Narrow"/>
                <w:sz w:val="20"/>
                <w:szCs w:val="20"/>
                <w:lang w:val="fr-CA"/>
              </w:rPr>
            </w:pP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>Pas démontrée</w:t>
            </w:r>
          </w:p>
        </w:tc>
      </w:tr>
      <w:tr w:rsidR="002C7390" w:rsidRPr="00876808">
        <w:tc>
          <w:tcPr>
            <w:tcW w:w="1548" w:type="dxa"/>
          </w:tcPr>
          <w:p w:rsidR="002C7390" w:rsidRPr="00876808" w:rsidRDefault="00876808" w:rsidP="00876808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val="fr-CA"/>
              </w:rPr>
            </w:pPr>
            <w:r w:rsidRPr="00876808">
              <w:rPr>
                <w:rFonts w:ascii="Arial Narrow" w:hAnsi="Arial Narrow" w:cs="Arial Narrow"/>
                <w:b/>
                <w:bCs/>
                <w:sz w:val="20"/>
                <w:szCs w:val="20"/>
                <w:lang w:val="fr-CA"/>
              </w:rPr>
              <w:t>L’inté</w:t>
            </w:r>
            <w:r w:rsidR="002C7390" w:rsidRPr="00876808">
              <w:rPr>
                <w:rFonts w:ascii="Arial Narrow" w:hAnsi="Arial Narrow" w:cs="Arial Narrow"/>
                <w:b/>
                <w:bCs/>
                <w:sz w:val="20"/>
                <w:szCs w:val="20"/>
                <w:lang w:val="fr-CA"/>
              </w:rPr>
              <w:t xml:space="preserve">gration </w:t>
            </w:r>
            <w:r w:rsidRPr="00876808">
              <w:rPr>
                <w:rFonts w:ascii="Arial Narrow" w:hAnsi="Arial Narrow" w:cs="Arial Narrow"/>
                <w:b/>
                <w:bCs/>
                <w:sz w:val="20"/>
                <w:szCs w:val="20"/>
                <w:lang w:val="fr-CA"/>
              </w:rPr>
              <w:t>des</w:t>
            </w:r>
            <w:r w:rsidR="002C7390" w:rsidRPr="00876808">
              <w:rPr>
                <w:rFonts w:ascii="Arial Narrow" w:hAnsi="Arial Narrow" w:cs="Arial Narrow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876808">
              <w:rPr>
                <w:rFonts w:ascii="Arial Narrow" w:hAnsi="Arial Narrow" w:cs="Arial Narrow"/>
                <w:b/>
                <w:bCs/>
                <w:sz w:val="20"/>
                <w:szCs w:val="20"/>
                <w:lang w:val="fr-CA"/>
              </w:rPr>
              <w:t>données</w:t>
            </w:r>
          </w:p>
        </w:tc>
        <w:tc>
          <w:tcPr>
            <w:tcW w:w="1980" w:type="dxa"/>
          </w:tcPr>
          <w:p w:rsidR="002C7390" w:rsidRPr="00876808" w:rsidRDefault="00876808" w:rsidP="00876808">
            <w:pPr>
              <w:rPr>
                <w:rFonts w:ascii="Arial Narrow" w:hAnsi="Arial Narrow" w:cs="Arial Narrow"/>
                <w:sz w:val="20"/>
                <w:szCs w:val="20"/>
                <w:lang w:val="fr-CA"/>
              </w:rPr>
            </w:pP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 xml:space="preserve">Le graphique démontre clairement une compréhension détaillée de comment présenter l’intégration des données.  </w:t>
            </w:r>
          </w:p>
        </w:tc>
        <w:tc>
          <w:tcPr>
            <w:tcW w:w="2160" w:type="dxa"/>
          </w:tcPr>
          <w:p w:rsidR="002C7390" w:rsidRPr="00876808" w:rsidRDefault="00876808" w:rsidP="00876808">
            <w:pPr>
              <w:rPr>
                <w:rFonts w:ascii="Arial Narrow" w:hAnsi="Arial Narrow" w:cs="Arial Narrow"/>
                <w:sz w:val="20"/>
                <w:szCs w:val="20"/>
                <w:lang w:val="fr-CA"/>
              </w:rPr>
            </w:pP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 xml:space="preserve">Le graphique démontre une compréhension </w:t>
            </w: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>satisfaisante</w:t>
            </w: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 xml:space="preserve"> de comment présenter l’intégration des données.  </w:t>
            </w:r>
          </w:p>
        </w:tc>
        <w:tc>
          <w:tcPr>
            <w:tcW w:w="1985" w:type="dxa"/>
          </w:tcPr>
          <w:p w:rsidR="002C7390" w:rsidRPr="00876808" w:rsidRDefault="00876808" w:rsidP="00876808">
            <w:pPr>
              <w:rPr>
                <w:rFonts w:ascii="Arial Narrow" w:hAnsi="Arial Narrow" w:cs="Arial Narrow"/>
                <w:sz w:val="20"/>
                <w:szCs w:val="20"/>
                <w:lang w:val="fr-CA"/>
              </w:rPr>
            </w:pP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 xml:space="preserve">Le graphique démontre clairement une compréhension </w:t>
            </w: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>limitée</w:t>
            </w: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 xml:space="preserve"> de comment présenter l’intégration des données.  </w:t>
            </w:r>
          </w:p>
        </w:tc>
        <w:tc>
          <w:tcPr>
            <w:tcW w:w="1903" w:type="dxa"/>
          </w:tcPr>
          <w:p w:rsidR="002C7390" w:rsidRPr="00876808" w:rsidRDefault="00876808" w:rsidP="00470B03">
            <w:pPr>
              <w:rPr>
                <w:rFonts w:ascii="Arial Narrow" w:hAnsi="Arial Narrow" w:cs="Arial Narrow"/>
                <w:sz w:val="20"/>
                <w:szCs w:val="20"/>
                <w:lang w:val="fr-CA"/>
              </w:rPr>
            </w:pPr>
            <w:r w:rsidRPr="00876808">
              <w:rPr>
                <w:rFonts w:ascii="Arial Narrow" w:hAnsi="Arial Narrow" w:cs="Arial Narrow"/>
                <w:sz w:val="20"/>
                <w:szCs w:val="20"/>
                <w:lang w:val="fr-CA"/>
              </w:rPr>
              <w:t>Pas démontrée</w:t>
            </w:r>
          </w:p>
        </w:tc>
      </w:tr>
    </w:tbl>
    <w:p w:rsidR="002C7390" w:rsidRPr="00876808" w:rsidRDefault="002C7390" w:rsidP="00470B03">
      <w:pPr>
        <w:rPr>
          <w:lang w:val="fr-CA"/>
        </w:rPr>
      </w:pPr>
    </w:p>
    <w:sectPr w:rsidR="002C7390" w:rsidRPr="00876808" w:rsidSect="004D32BC">
      <w:pgSz w:w="12240" w:h="15840" w:code="1"/>
      <w:pgMar w:top="899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75F9"/>
    <w:multiLevelType w:val="hybridMultilevel"/>
    <w:tmpl w:val="6832A65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1D6CA3"/>
    <w:multiLevelType w:val="hybridMultilevel"/>
    <w:tmpl w:val="2E68B6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A74B5"/>
    <w:multiLevelType w:val="hybridMultilevel"/>
    <w:tmpl w:val="A05213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61B8D"/>
    <w:multiLevelType w:val="multilevel"/>
    <w:tmpl w:val="A05213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23D90"/>
    <w:multiLevelType w:val="hybridMultilevel"/>
    <w:tmpl w:val="1A4C577A"/>
    <w:lvl w:ilvl="0" w:tplc="FFFFFFFF">
      <w:start w:val="1"/>
      <w:numFmt w:val="decimal"/>
      <w:lvlText w:val="%1."/>
      <w:lvlJc w:val="left"/>
      <w:pPr>
        <w:tabs>
          <w:tab w:val="num" w:pos="1487"/>
        </w:tabs>
        <w:ind w:left="148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1009000F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1009000F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5">
    <w:nsid w:val="6FF60953"/>
    <w:multiLevelType w:val="hybridMultilevel"/>
    <w:tmpl w:val="A05213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C69"/>
    <w:rsid w:val="00257DE4"/>
    <w:rsid w:val="002C7390"/>
    <w:rsid w:val="002E5D7F"/>
    <w:rsid w:val="00393BB1"/>
    <w:rsid w:val="003B0C0C"/>
    <w:rsid w:val="00470B03"/>
    <w:rsid w:val="004D32BC"/>
    <w:rsid w:val="00527EE7"/>
    <w:rsid w:val="00577B7A"/>
    <w:rsid w:val="00707F31"/>
    <w:rsid w:val="007959E3"/>
    <w:rsid w:val="00841321"/>
    <w:rsid w:val="0087620F"/>
    <w:rsid w:val="00876808"/>
    <w:rsid w:val="009C1BBB"/>
    <w:rsid w:val="009E70D1"/>
    <w:rsid w:val="00A26C69"/>
    <w:rsid w:val="00BE74F6"/>
    <w:rsid w:val="00C805FF"/>
    <w:rsid w:val="00C87551"/>
    <w:rsid w:val="00D12DC0"/>
    <w:rsid w:val="00E60C9F"/>
    <w:rsid w:val="00F6369D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156E8B-8837-4364-A402-1D73F53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0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6C69"/>
    <w:pPr>
      <w:ind w:left="720"/>
    </w:pPr>
  </w:style>
  <w:style w:type="character" w:styleId="Hyperlink">
    <w:name w:val="Hyperlink"/>
    <w:basedOn w:val="DefaultParagraphFont"/>
    <w:uiPriority w:val="99"/>
    <w:rsid w:val="00707F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07F31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0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470B03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weathernetwork.com" TargetMode="External"/><Relationship Id="rId5" Type="http://schemas.openxmlformats.org/officeDocument/2006/relationships/hyperlink" Target="http://weather.g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10</vt:lpstr>
    </vt:vector>
  </TitlesOfParts>
  <Company>HP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10</dc:title>
  <dc:subject/>
  <dc:creator>Techology Support</dc:creator>
  <cp:keywords/>
  <dc:description/>
  <cp:lastModifiedBy>Lori Purcell</cp:lastModifiedBy>
  <cp:revision>4</cp:revision>
  <cp:lastPrinted>2014-05-01T12:14:00Z</cp:lastPrinted>
  <dcterms:created xsi:type="dcterms:W3CDTF">2014-11-27T18:58:00Z</dcterms:created>
  <dcterms:modified xsi:type="dcterms:W3CDTF">2014-11-27T20:31:00Z</dcterms:modified>
</cp:coreProperties>
</file>